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3E7982" w:rsidRDefault="00000000">
      <w:pPr>
        <w:pStyle w:val="Heading1"/>
        <w:shd w:val="clear" w:color="auto" w:fill="FFFFFF"/>
        <w:spacing w:after="0" w:line="240" w:lineRule="auto"/>
        <w:jc w:val="center"/>
      </w:pPr>
      <w:bookmarkStart w:id="0" w:name="_heading=h.37mv3niwk5pu" w:colFirst="0" w:colLast="0"/>
      <w:bookmarkEnd w:id="0"/>
      <w:r>
        <w:t xml:space="preserve">KOÇLUK SÖZLEŞMESİ </w:t>
      </w:r>
    </w:p>
    <w:p w14:paraId="00000002" w14:textId="77777777" w:rsidR="003E7982" w:rsidRDefault="003E7982"/>
    <w:p w14:paraId="00000003" w14:textId="77777777" w:rsidR="003E7982" w:rsidRDefault="003E7982">
      <w:pPr>
        <w:shd w:val="clear" w:color="auto" w:fill="FFFFFF"/>
        <w:spacing w:after="0" w:line="240" w:lineRule="auto"/>
        <w:jc w:val="both"/>
        <w:rPr>
          <w:rFonts w:ascii="Arial" w:eastAsia="Arial" w:hAnsi="Arial" w:cs="Arial"/>
          <w:color w:val="3B3835"/>
          <w:sz w:val="21"/>
          <w:szCs w:val="21"/>
        </w:rPr>
      </w:pPr>
    </w:p>
    <w:p w14:paraId="00000004" w14:textId="77777777" w:rsidR="003E7982" w:rsidRDefault="00000000">
      <w:pPr>
        <w:shd w:val="clear" w:color="auto" w:fill="FFFFFF"/>
        <w:spacing w:after="0" w:line="240" w:lineRule="auto"/>
        <w:jc w:val="both"/>
        <w:rPr>
          <w:rFonts w:ascii="Arial" w:eastAsia="Arial" w:hAnsi="Arial" w:cs="Arial"/>
          <w:color w:val="3B3835"/>
          <w:sz w:val="21"/>
          <w:szCs w:val="21"/>
        </w:rPr>
      </w:pPr>
      <w:r>
        <w:rPr>
          <w:rFonts w:ascii="Arial" w:eastAsia="Arial" w:hAnsi="Arial" w:cs="Arial"/>
          <w:color w:val="3B3835"/>
          <w:sz w:val="21"/>
          <w:szCs w:val="21"/>
        </w:rPr>
        <w:t xml:space="preserve">Hizmet alan müşteri (Danışan) …………………………. ve hizmeti veren (Koç) ………………………… aşağıdaki şartlarda ve veri gizliliği taahhüdü altında koçluk hizmetine ilişkin bu sözleşmeyi serbest iradeleri ile imza altına almışlardır. </w:t>
      </w:r>
    </w:p>
    <w:p w14:paraId="00000005" w14:textId="77777777" w:rsidR="003E7982" w:rsidRDefault="003E7982">
      <w:pPr>
        <w:shd w:val="clear" w:color="auto" w:fill="FFFFFF"/>
        <w:spacing w:after="0" w:line="240" w:lineRule="auto"/>
        <w:jc w:val="both"/>
        <w:rPr>
          <w:rFonts w:ascii="Arial" w:eastAsia="Arial" w:hAnsi="Arial" w:cs="Arial"/>
          <w:color w:val="3B3835"/>
          <w:sz w:val="21"/>
          <w:szCs w:val="21"/>
        </w:rPr>
      </w:pPr>
    </w:p>
    <w:p w14:paraId="00000006" w14:textId="27165787" w:rsidR="003E7982" w:rsidRDefault="00000000">
      <w:pPr>
        <w:shd w:val="clear" w:color="auto" w:fill="FFFFFF"/>
        <w:spacing w:after="0" w:line="240" w:lineRule="auto"/>
        <w:jc w:val="both"/>
        <w:rPr>
          <w:rFonts w:ascii="Arial" w:eastAsia="Arial" w:hAnsi="Arial" w:cs="Arial"/>
          <w:color w:val="3B3835"/>
          <w:sz w:val="21"/>
          <w:szCs w:val="21"/>
        </w:rPr>
      </w:pPr>
      <w:r>
        <w:rPr>
          <w:rFonts w:ascii="Arial" w:eastAsia="Arial" w:hAnsi="Arial" w:cs="Arial"/>
          <w:b/>
          <w:color w:val="3B3835"/>
          <w:sz w:val="21"/>
          <w:szCs w:val="21"/>
        </w:rPr>
        <w:t>Madde 1:</w:t>
      </w:r>
      <w:r>
        <w:rPr>
          <w:rFonts w:ascii="Arial" w:eastAsia="Arial" w:hAnsi="Arial" w:cs="Arial"/>
          <w:color w:val="3B3835"/>
          <w:sz w:val="21"/>
          <w:szCs w:val="21"/>
        </w:rPr>
        <w:t xml:space="preserve"> Eş Koçluk projesi kapsamındaki koçluk hizmet paketi bir kimya görüşmesi ve beş koçluk görüşmesi şeklindedir. …/…./</w:t>
      </w:r>
      <w:r w:rsidR="006F5507">
        <w:rPr>
          <w:rFonts w:ascii="Arial" w:eastAsia="Arial" w:hAnsi="Arial" w:cs="Arial"/>
          <w:color w:val="3B3835"/>
          <w:sz w:val="21"/>
          <w:szCs w:val="21"/>
        </w:rPr>
        <w:t>202</w:t>
      </w:r>
      <w:r w:rsidR="003B01E2">
        <w:rPr>
          <w:rFonts w:ascii="Arial" w:eastAsia="Arial" w:hAnsi="Arial" w:cs="Arial"/>
          <w:color w:val="3B3835"/>
          <w:sz w:val="21"/>
          <w:szCs w:val="21"/>
        </w:rPr>
        <w:t>6</w:t>
      </w:r>
      <w:r w:rsidR="006F5507">
        <w:rPr>
          <w:rFonts w:ascii="Arial" w:eastAsia="Arial" w:hAnsi="Arial" w:cs="Arial"/>
          <w:color w:val="3B3835"/>
          <w:sz w:val="21"/>
          <w:szCs w:val="21"/>
        </w:rPr>
        <w:t xml:space="preserve"> </w:t>
      </w:r>
      <w:r>
        <w:rPr>
          <w:rFonts w:ascii="Arial" w:eastAsia="Arial" w:hAnsi="Arial" w:cs="Arial"/>
          <w:color w:val="3B3835"/>
          <w:sz w:val="21"/>
          <w:szCs w:val="21"/>
        </w:rPr>
        <w:t>ile …/…./</w:t>
      </w:r>
      <w:r w:rsidR="006F5507">
        <w:rPr>
          <w:rFonts w:ascii="Arial" w:eastAsia="Arial" w:hAnsi="Arial" w:cs="Arial"/>
          <w:color w:val="3B3835"/>
          <w:sz w:val="21"/>
          <w:szCs w:val="21"/>
        </w:rPr>
        <w:t>202</w:t>
      </w:r>
      <w:r w:rsidR="003B01E2">
        <w:rPr>
          <w:rFonts w:ascii="Arial" w:eastAsia="Arial" w:hAnsi="Arial" w:cs="Arial"/>
          <w:color w:val="3B3835"/>
          <w:sz w:val="21"/>
          <w:szCs w:val="21"/>
        </w:rPr>
        <w:t>6</w:t>
      </w:r>
      <w:r w:rsidR="006F5507">
        <w:rPr>
          <w:rFonts w:ascii="Arial" w:eastAsia="Arial" w:hAnsi="Arial" w:cs="Arial"/>
          <w:color w:val="3B3835"/>
          <w:sz w:val="21"/>
          <w:szCs w:val="21"/>
        </w:rPr>
        <w:t xml:space="preserve"> </w:t>
      </w:r>
      <w:r>
        <w:rPr>
          <w:rFonts w:ascii="Arial" w:eastAsia="Arial" w:hAnsi="Arial" w:cs="Arial"/>
          <w:color w:val="3B3835"/>
          <w:sz w:val="21"/>
          <w:szCs w:val="21"/>
        </w:rPr>
        <w:t>tarihleri arasında gerçekleşecektir.</w:t>
      </w:r>
    </w:p>
    <w:p w14:paraId="00000007" w14:textId="77777777" w:rsidR="003E7982" w:rsidRDefault="003E7982">
      <w:pPr>
        <w:shd w:val="clear" w:color="auto" w:fill="FFFFFF"/>
        <w:spacing w:after="0" w:line="240" w:lineRule="auto"/>
        <w:jc w:val="both"/>
        <w:rPr>
          <w:rFonts w:ascii="Arial" w:eastAsia="Arial" w:hAnsi="Arial" w:cs="Arial"/>
          <w:color w:val="3B3835"/>
          <w:sz w:val="21"/>
          <w:szCs w:val="21"/>
        </w:rPr>
      </w:pPr>
    </w:p>
    <w:p w14:paraId="00000008" w14:textId="77777777" w:rsidR="003E7982" w:rsidRDefault="00000000">
      <w:pPr>
        <w:shd w:val="clear" w:color="auto" w:fill="FFFFFF"/>
        <w:spacing w:after="0" w:line="240" w:lineRule="auto"/>
        <w:jc w:val="both"/>
        <w:rPr>
          <w:rFonts w:ascii="Arial" w:eastAsia="Arial" w:hAnsi="Arial" w:cs="Arial"/>
          <w:color w:val="3B3835"/>
          <w:sz w:val="21"/>
          <w:szCs w:val="21"/>
        </w:rPr>
      </w:pPr>
      <w:r>
        <w:rPr>
          <w:rFonts w:ascii="Arial" w:eastAsia="Arial" w:hAnsi="Arial" w:cs="Arial"/>
          <w:b/>
          <w:color w:val="3B3835"/>
          <w:sz w:val="21"/>
          <w:szCs w:val="21"/>
        </w:rPr>
        <w:t xml:space="preserve">Madde 2: </w:t>
      </w:r>
      <w:r>
        <w:rPr>
          <w:rFonts w:ascii="Arial" w:eastAsia="Arial" w:hAnsi="Arial" w:cs="Arial"/>
          <w:color w:val="3B3835"/>
          <w:sz w:val="21"/>
          <w:szCs w:val="21"/>
        </w:rPr>
        <w:t>Bu koçluk paketinin tutarı, hizmeti veren koçun hizmeti alan koça yaptığı ICF tarafından ücretli kabul edilen koçluk hizmetidir.</w:t>
      </w:r>
    </w:p>
    <w:p w14:paraId="00000009" w14:textId="77777777" w:rsidR="003E7982" w:rsidRDefault="003E7982">
      <w:pPr>
        <w:shd w:val="clear" w:color="auto" w:fill="FFFFFF"/>
        <w:spacing w:after="0" w:line="240" w:lineRule="auto"/>
        <w:jc w:val="both"/>
        <w:rPr>
          <w:rFonts w:ascii="Arial" w:eastAsia="Arial" w:hAnsi="Arial" w:cs="Arial"/>
          <w:color w:val="3B3835"/>
          <w:sz w:val="21"/>
          <w:szCs w:val="21"/>
        </w:rPr>
      </w:pPr>
    </w:p>
    <w:p w14:paraId="0000000A" w14:textId="77777777" w:rsidR="003E7982" w:rsidRDefault="00000000">
      <w:pPr>
        <w:shd w:val="clear" w:color="auto" w:fill="FFFFFF"/>
        <w:spacing w:after="0" w:line="240" w:lineRule="auto"/>
        <w:jc w:val="both"/>
        <w:rPr>
          <w:rFonts w:ascii="Arial" w:eastAsia="Arial" w:hAnsi="Arial" w:cs="Arial"/>
          <w:color w:val="3B3835"/>
          <w:sz w:val="21"/>
          <w:szCs w:val="21"/>
        </w:rPr>
      </w:pPr>
      <w:r>
        <w:rPr>
          <w:rFonts w:ascii="Arial" w:eastAsia="Arial" w:hAnsi="Arial" w:cs="Arial"/>
          <w:b/>
          <w:color w:val="3B3835"/>
          <w:sz w:val="21"/>
          <w:szCs w:val="21"/>
        </w:rPr>
        <w:t xml:space="preserve">Madde 3: </w:t>
      </w:r>
      <w:r>
        <w:rPr>
          <w:rFonts w:ascii="Arial" w:eastAsia="Arial" w:hAnsi="Arial" w:cs="Arial"/>
          <w:color w:val="3B3835"/>
          <w:sz w:val="21"/>
          <w:szCs w:val="21"/>
        </w:rPr>
        <w:t xml:space="preserve">Bu çalışma ilişkisi sürecinde prensip olarak birebir ve kişisel görüşmeler yapılır. Görüşmeler online/ yüz yüze olacak şekilde taraflar arasında karşılıklı olarak belirlenir. Her bir koçluk görüşmesinin süresi en az 20 dakika en fazla 60 dakikadır. </w:t>
      </w:r>
    </w:p>
    <w:p w14:paraId="0000000B" w14:textId="77777777" w:rsidR="003E7982" w:rsidRDefault="003E7982">
      <w:pPr>
        <w:shd w:val="clear" w:color="auto" w:fill="FFFFFF"/>
        <w:spacing w:after="0" w:line="240" w:lineRule="auto"/>
        <w:jc w:val="both"/>
        <w:rPr>
          <w:rFonts w:ascii="Arial" w:eastAsia="Arial" w:hAnsi="Arial" w:cs="Arial"/>
          <w:color w:val="3B3835"/>
          <w:sz w:val="21"/>
          <w:szCs w:val="21"/>
        </w:rPr>
      </w:pPr>
    </w:p>
    <w:p w14:paraId="0000000C" w14:textId="1EB1F13A" w:rsidR="003E7982" w:rsidRDefault="00000000">
      <w:pPr>
        <w:shd w:val="clear" w:color="auto" w:fill="FFFFFF"/>
        <w:spacing w:after="0" w:line="240" w:lineRule="auto"/>
        <w:jc w:val="both"/>
        <w:rPr>
          <w:rFonts w:ascii="Arial" w:eastAsia="Arial" w:hAnsi="Arial" w:cs="Arial"/>
          <w:color w:val="3B3835"/>
          <w:sz w:val="21"/>
          <w:szCs w:val="21"/>
        </w:rPr>
      </w:pPr>
      <w:r>
        <w:rPr>
          <w:rFonts w:ascii="Arial" w:eastAsia="Arial" w:hAnsi="Arial" w:cs="Arial"/>
          <w:b/>
          <w:color w:val="3B3835"/>
          <w:sz w:val="21"/>
          <w:szCs w:val="21"/>
        </w:rPr>
        <w:t xml:space="preserve">Madde 4: </w:t>
      </w:r>
      <w:r>
        <w:rPr>
          <w:rFonts w:ascii="Arial" w:eastAsia="Arial" w:hAnsi="Arial" w:cs="Arial"/>
          <w:color w:val="3B3835"/>
          <w:sz w:val="21"/>
          <w:szCs w:val="21"/>
        </w:rPr>
        <w:t>Kimya görüşmesi …./…/202</w:t>
      </w:r>
      <w:r w:rsidR="003B01E2">
        <w:rPr>
          <w:rFonts w:ascii="Arial" w:eastAsia="Arial" w:hAnsi="Arial" w:cs="Arial"/>
          <w:color w:val="3B3835"/>
          <w:sz w:val="21"/>
          <w:szCs w:val="21"/>
        </w:rPr>
        <w:t>6</w:t>
      </w:r>
      <w:r>
        <w:rPr>
          <w:rFonts w:ascii="Arial" w:eastAsia="Arial" w:hAnsi="Arial" w:cs="Arial"/>
          <w:color w:val="3B3835"/>
          <w:sz w:val="21"/>
          <w:szCs w:val="21"/>
        </w:rPr>
        <w:t xml:space="preserve"> ile …/..../202</w:t>
      </w:r>
      <w:r w:rsidR="003B01E2">
        <w:rPr>
          <w:rFonts w:ascii="Arial" w:eastAsia="Arial" w:hAnsi="Arial" w:cs="Arial"/>
          <w:color w:val="3B3835"/>
          <w:sz w:val="21"/>
          <w:szCs w:val="21"/>
        </w:rPr>
        <w:t>6</w:t>
      </w:r>
      <w:r>
        <w:rPr>
          <w:rFonts w:ascii="Arial" w:eastAsia="Arial" w:hAnsi="Arial" w:cs="Arial"/>
          <w:color w:val="3B3835"/>
          <w:sz w:val="21"/>
          <w:szCs w:val="21"/>
        </w:rPr>
        <w:t xml:space="preserve"> tarihleri arasında gerçekleşecektir. İlk görüşme olan kimya görüşmesinde, hizmeti alan müşteri koç (danışan) ile hizmeti veren koçun tanışmasını, birbirini tanıması, beş görüşmenin ne üzerine yapılacağının belirlenmesi, koçluk akışının netleştirilmesi hedeflenmektedir. Sürecin planlandığı ön görüşmedir. </w:t>
      </w:r>
    </w:p>
    <w:p w14:paraId="0000000D" w14:textId="77777777" w:rsidR="003E7982" w:rsidRDefault="003E7982">
      <w:pPr>
        <w:shd w:val="clear" w:color="auto" w:fill="FFFFFF"/>
        <w:spacing w:after="0" w:line="240" w:lineRule="auto"/>
        <w:jc w:val="both"/>
        <w:rPr>
          <w:rFonts w:ascii="Arial" w:eastAsia="Arial" w:hAnsi="Arial" w:cs="Arial"/>
          <w:color w:val="3B3835"/>
          <w:sz w:val="21"/>
          <w:szCs w:val="21"/>
        </w:rPr>
      </w:pPr>
    </w:p>
    <w:p w14:paraId="0000000E" w14:textId="5C1935DF" w:rsidR="003E7982" w:rsidRDefault="00000000">
      <w:pPr>
        <w:shd w:val="clear" w:color="auto" w:fill="FFFFFF"/>
        <w:spacing w:after="0" w:line="240" w:lineRule="auto"/>
        <w:jc w:val="both"/>
        <w:rPr>
          <w:rFonts w:ascii="Arial" w:eastAsia="Arial" w:hAnsi="Arial" w:cs="Arial"/>
          <w:color w:val="3B3835"/>
          <w:sz w:val="21"/>
          <w:szCs w:val="21"/>
        </w:rPr>
      </w:pPr>
      <w:r>
        <w:rPr>
          <w:rFonts w:ascii="Arial" w:eastAsia="Arial" w:hAnsi="Arial" w:cs="Arial"/>
          <w:color w:val="3B3835"/>
          <w:sz w:val="21"/>
          <w:szCs w:val="21"/>
        </w:rPr>
        <w:t xml:space="preserve">Birlikte yola devam edilemeyeceğine karar verilmesi halinde hizmeti alan koç ve hizmeti veren koç, kimya görüşmesinin yapıldığı tarihten itibaren beş (5) günlük süre içinde Step Up yönetimine durumu bildirmekle yükümlüdür. </w:t>
      </w:r>
    </w:p>
    <w:p w14:paraId="0000000F" w14:textId="77777777" w:rsidR="003E7982" w:rsidRDefault="003E7982">
      <w:pPr>
        <w:shd w:val="clear" w:color="auto" w:fill="FFFFFF"/>
        <w:spacing w:after="0" w:line="240" w:lineRule="auto"/>
        <w:jc w:val="both"/>
        <w:rPr>
          <w:rFonts w:ascii="Arial" w:eastAsia="Arial" w:hAnsi="Arial" w:cs="Arial"/>
          <w:color w:val="3B3835"/>
          <w:sz w:val="21"/>
          <w:szCs w:val="21"/>
        </w:rPr>
      </w:pPr>
    </w:p>
    <w:p w14:paraId="00000010" w14:textId="77777777" w:rsidR="003E7982" w:rsidRDefault="00000000">
      <w:pPr>
        <w:shd w:val="clear" w:color="auto" w:fill="FFFFFF"/>
        <w:spacing w:after="0" w:line="240" w:lineRule="auto"/>
        <w:jc w:val="both"/>
        <w:rPr>
          <w:rFonts w:ascii="Arial" w:eastAsia="Arial" w:hAnsi="Arial" w:cs="Arial"/>
          <w:color w:val="3B3835"/>
          <w:sz w:val="21"/>
          <w:szCs w:val="21"/>
        </w:rPr>
      </w:pPr>
      <w:r>
        <w:rPr>
          <w:rFonts w:ascii="Arial" w:eastAsia="Arial" w:hAnsi="Arial" w:cs="Arial"/>
          <w:b/>
          <w:color w:val="3B3835"/>
          <w:sz w:val="21"/>
          <w:szCs w:val="21"/>
        </w:rPr>
        <w:t xml:space="preserve">Madde 5: </w:t>
      </w:r>
      <w:r>
        <w:rPr>
          <w:rFonts w:ascii="Arial" w:eastAsia="Arial" w:hAnsi="Arial" w:cs="Arial"/>
          <w:color w:val="3B3835"/>
          <w:sz w:val="21"/>
          <w:szCs w:val="21"/>
        </w:rPr>
        <w:t xml:space="preserve">Kimya görüşmesinden sonra, koçluk seans aralıkları, ne zaman ve nasıl yapılacağı, seansın süresi karşılıklı kararlaştırılır. Her iki tarafta bu plana sadık kalır. </w:t>
      </w:r>
    </w:p>
    <w:p w14:paraId="00000011" w14:textId="77777777" w:rsidR="003E7982" w:rsidRDefault="003E7982">
      <w:pPr>
        <w:shd w:val="clear" w:color="auto" w:fill="FFFFFF"/>
        <w:spacing w:after="0" w:line="240" w:lineRule="auto"/>
        <w:jc w:val="both"/>
        <w:rPr>
          <w:rFonts w:ascii="Arial" w:eastAsia="Arial" w:hAnsi="Arial" w:cs="Arial"/>
          <w:color w:val="3B3835"/>
          <w:sz w:val="21"/>
          <w:szCs w:val="21"/>
        </w:rPr>
      </w:pPr>
    </w:p>
    <w:p w14:paraId="00000012" w14:textId="77777777" w:rsidR="003E7982" w:rsidRDefault="00000000">
      <w:pPr>
        <w:shd w:val="clear" w:color="auto" w:fill="FFFFFF"/>
        <w:spacing w:after="0" w:line="240" w:lineRule="auto"/>
        <w:jc w:val="both"/>
        <w:rPr>
          <w:rFonts w:ascii="Arial" w:eastAsia="Arial" w:hAnsi="Arial" w:cs="Arial"/>
          <w:color w:val="3B3835"/>
          <w:sz w:val="21"/>
          <w:szCs w:val="21"/>
        </w:rPr>
      </w:pPr>
      <w:r>
        <w:rPr>
          <w:rFonts w:ascii="Arial" w:eastAsia="Arial" w:hAnsi="Arial" w:cs="Arial"/>
          <w:b/>
          <w:color w:val="3B3835"/>
          <w:sz w:val="21"/>
          <w:szCs w:val="21"/>
        </w:rPr>
        <w:t xml:space="preserve">Madde 6: </w:t>
      </w:r>
      <w:r>
        <w:rPr>
          <w:rFonts w:ascii="Arial" w:eastAsia="Arial" w:hAnsi="Arial" w:cs="Arial"/>
          <w:color w:val="3B3835"/>
          <w:sz w:val="21"/>
          <w:szCs w:val="21"/>
        </w:rPr>
        <w:t>Koç, hizmeti alan koç müşterisi tarafından verilen tüm bilgilerin gizli kalacağını taahhüt eder. Hizmeti alan tarafın izni olmadan başkası ile hiçbir bilgiyi paylaşamaz. Gerek bu sözleşme gerek görüşmelerde alınan notlar ile sözlü olarak edinilen bilgiler de bu taahhüt kapsamındadır. Koç mentorluğu hizmeti alınması durumunda, alınan ses/görüntü kaydına, koç mentorunun erişimine müsaade eden izin, ilgili kayıt içerisinde belirtilmek sureti ile alınır.</w:t>
      </w:r>
    </w:p>
    <w:p w14:paraId="00000013" w14:textId="77777777" w:rsidR="003E7982" w:rsidRDefault="003E7982">
      <w:pPr>
        <w:shd w:val="clear" w:color="auto" w:fill="FFFFFF"/>
        <w:spacing w:after="0" w:line="240" w:lineRule="auto"/>
        <w:jc w:val="both"/>
        <w:rPr>
          <w:rFonts w:ascii="Arial" w:eastAsia="Arial" w:hAnsi="Arial" w:cs="Arial"/>
          <w:color w:val="3B3835"/>
          <w:sz w:val="21"/>
          <w:szCs w:val="21"/>
        </w:rPr>
      </w:pPr>
    </w:p>
    <w:p w14:paraId="00000014" w14:textId="6AF444E5" w:rsidR="003E7982" w:rsidRDefault="00000000">
      <w:pPr>
        <w:shd w:val="clear" w:color="auto" w:fill="FFFFFF"/>
        <w:spacing w:after="0" w:line="240" w:lineRule="auto"/>
        <w:jc w:val="both"/>
        <w:rPr>
          <w:rFonts w:ascii="Arial" w:eastAsia="Arial" w:hAnsi="Arial" w:cs="Arial"/>
          <w:color w:val="3B3835"/>
          <w:sz w:val="21"/>
          <w:szCs w:val="21"/>
        </w:rPr>
      </w:pPr>
      <w:r>
        <w:rPr>
          <w:rFonts w:ascii="Arial" w:eastAsia="Arial" w:hAnsi="Arial" w:cs="Arial"/>
          <w:b/>
          <w:color w:val="3B3835"/>
          <w:sz w:val="21"/>
          <w:szCs w:val="21"/>
        </w:rPr>
        <w:t>Madde 7:</w:t>
      </w:r>
      <w:r>
        <w:rPr>
          <w:rFonts w:ascii="Arial" w:eastAsia="Arial" w:hAnsi="Arial" w:cs="Arial"/>
          <w:color w:val="3B3835"/>
          <w:sz w:val="21"/>
          <w:szCs w:val="21"/>
        </w:rPr>
        <w:t xml:space="preserve"> Koçluk hizmeti Step Up </w:t>
      </w:r>
      <w:r w:rsidR="006F5507">
        <w:rPr>
          <w:rFonts w:ascii="Arial" w:eastAsia="Arial" w:hAnsi="Arial" w:cs="Arial"/>
          <w:color w:val="3B3835"/>
          <w:sz w:val="21"/>
          <w:szCs w:val="21"/>
        </w:rPr>
        <w:t>1</w:t>
      </w:r>
      <w:r w:rsidR="003B01E2">
        <w:rPr>
          <w:rFonts w:ascii="Arial" w:eastAsia="Arial" w:hAnsi="Arial" w:cs="Arial"/>
          <w:color w:val="3B3835"/>
          <w:sz w:val="21"/>
          <w:szCs w:val="21"/>
        </w:rPr>
        <w:t>2</w:t>
      </w:r>
      <w:r>
        <w:rPr>
          <w:rFonts w:ascii="Arial" w:eastAsia="Arial" w:hAnsi="Arial" w:cs="Arial"/>
          <w:color w:val="3B3835"/>
          <w:sz w:val="21"/>
          <w:szCs w:val="21"/>
        </w:rPr>
        <w:t>. Dönem Eş Koçluk projesinin tamamlandığı sürede sona erer. Tarafların uzlaşması doğrultusunda devam kararı alınabilir.</w:t>
      </w:r>
    </w:p>
    <w:p w14:paraId="00000015" w14:textId="77777777" w:rsidR="003E7982" w:rsidRDefault="00000000">
      <w:pPr>
        <w:shd w:val="clear" w:color="auto" w:fill="FFFFFF"/>
        <w:spacing w:after="0" w:line="240" w:lineRule="auto"/>
        <w:jc w:val="both"/>
        <w:rPr>
          <w:rFonts w:ascii="Arial" w:eastAsia="Arial" w:hAnsi="Arial" w:cs="Arial"/>
          <w:color w:val="3B3835"/>
          <w:sz w:val="21"/>
          <w:szCs w:val="21"/>
        </w:rPr>
      </w:pPr>
      <w:r>
        <w:rPr>
          <w:rFonts w:ascii="Arial" w:eastAsia="Arial" w:hAnsi="Arial" w:cs="Arial"/>
          <w:color w:val="3B3835"/>
          <w:sz w:val="21"/>
          <w:szCs w:val="21"/>
        </w:rPr>
        <w:t xml:space="preserve"> </w:t>
      </w:r>
    </w:p>
    <w:p w14:paraId="00000016" w14:textId="77777777" w:rsidR="003E7982" w:rsidRDefault="00000000">
      <w:pPr>
        <w:shd w:val="clear" w:color="auto" w:fill="FFFFFF"/>
        <w:spacing w:after="0" w:line="240" w:lineRule="auto"/>
        <w:jc w:val="both"/>
        <w:rPr>
          <w:rFonts w:ascii="Arial" w:eastAsia="Arial" w:hAnsi="Arial" w:cs="Arial"/>
          <w:color w:val="3B3835"/>
          <w:sz w:val="21"/>
          <w:szCs w:val="21"/>
        </w:rPr>
      </w:pPr>
      <w:r>
        <w:rPr>
          <w:rFonts w:ascii="Arial" w:eastAsia="Arial" w:hAnsi="Arial" w:cs="Arial"/>
          <w:b/>
          <w:color w:val="3B3835"/>
          <w:sz w:val="21"/>
          <w:szCs w:val="21"/>
        </w:rPr>
        <w:t xml:space="preserve">Madde 8: </w:t>
      </w:r>
      <w:r>
        <w:rPr>
          <w:rFonts w:ascii="Arial" w:eastAsia="Arial" w:hAnsi="Arial" w:cs="Arial"/>
          <w:color w:val="3B3835"/>
          <w:sz w:val="21"/>
          <w:szCs w:val="21"/>
        </w:rPr>
        <w:t>Koç ve danışan rolündeki koç süreci diledikleri an sonlandırabilir. Bu durumu Step Up Yönetimine ilk fırsatta bildirirler.</w:t>
      </w:r>
    </w:p>
    <w:p w14:paraId="00000017" w14:textId="77777777" w:rsidR="003E7982" w:rsidRDefault="003E7982">
      <w:pPr>
        <w:shd w:val="clear" w:color="auto" w:fill="FFFFFF"/>
        <w:spacing w:after="0" w:line="240" w:lineRule="auto"/>
        <w:jc w:val="both"/>
        <w:rPr>
          <w:rFonts w:ascii="Arial" w:eastAsia="Arial" w:hAnsi="Arial" w:cs="Arial"/>
          <w:color w:val="3B3835"/>
          <w:sz w:val="21"/>
          <w:szCs w:val="21"/>
        </w:rPr>
      </w:pPr>
    </w:p>
    <w:p w14:paraId="00000018" w14:textId="77777777" w:rsidR="003E7982" w:rsidRDefault="003E7982">
      <w:pPr>
        <w:shd w:val="clear" w:color="auto" w:fill="FFFFFF"/>
        <w:spacing w:after="0" w:line="240" w:lineRule="auto"/>
        <w:jc w:val="both"/>
        <w:rPr>
          <w:rFonts w:ascii="Arial" w:eastAsia="Arial" w:hAnsi="Arial" w:cs="Arial"/>
          <w:color w:val="3B3835"/>
          <w:sz w:val="21"/>
          <w:szCs w:val="21"/>
        </w:rPr>
      </w:pPr>
    </w:p>
    <w:p w14:paraId="00000019" w14:textId="77777777" w:rsidR="003E7982" w:rsidRDefault="003E7982">
      <w:pPr>
        <w:shd w:val="clear" w:color="auto" w:fill="FFFFFF"/>
        <w:spacing w:after="0" w:line="240" w:lineRule="auto"/>
        <w:jc w:val="both"/>
        <w:rPr>
          <w:rFonts w:ascii="Arial" w:eastAsia="Arial" w:hAnsi="Arial" w:cs="Arial"/>
          <w:color w:val="3B3835"/>
          <w:sz w:val="21"/>
          <w:szCs w:val="21"/>
        </w:rPr>
      </w:pPr>
    </w:p>
    <w:p w14:paraId="0000001A" w14:textId="77777777" w:rsidR="003E7982" w:rsidRDefault="003E7982">
      <w:pPr>
        <w:shd w:val="clear" w:color="auto" w:fill="FFFFFF"/>
        <w:spacing w:after="0" w:line="240" w:lineRule="auto"/>
        <w:jc w:val="both"/>
        <w:rPr>
          <w:rFonts w:ascii="Arial" w:eastAsia="Arial" w:hAnsi="Arial" w:cs="Arial"/>
          <w:color w:val="3B3835"/>
          <w:sz w:val="21"/>
          <w:szCs w:val="21"/>
        </w:rPr>
      </w:pPr>
    </w:p>
    <w:p w14:paraId="0000001B" w14:textId="77777777" w:rsidR="003E7982" w:rsidRDefault="00000000">
      <w:pPr>
        <w:jc w:val="both"/>
        <w:rPr>
          <w:rFonts w:ascii="Arial" w:eastAsia="Arial" w:hAnsi="Arial" w:cs="Arial"/>
          <w:b/>
          <w:color w:val="3B3835"/>
          <w:sz w:val="21"/>
          <w:szCs w:val="21"/>
        </w:rPr>
      </w:pPr>
      <w:r>
        <w:rPr>
          <w:rFonts w:ascii="Arial" w:eastAsia="Arial" w:hAnsi="Arial" w:cs="Arial"/>
          <w:b/>
          <w:color w:val="3B3835"/>
          <w:sz w:val="21"/>
          <w:szCs w:val="21"/>
        </w:rPr>
        <w:t>Taraflar:</w:t>
      </w:r>
    </w:p>
    <w:p w14:paraId="0000001C" w14:textId="77777777" w:rsidR="003E7982" w:rsidRDefault="00000000">
      <w:pPr>
        <w:jc w:val="both"/>
        <w:rPr>
          <w:rFonts w:ascii="Arial" w:eastAsia="Arial" w:hAnsi="Arial" w:cs="Arial"/>
          <w:b/>
          <w:color w:val="3B3835"/>
          <w:sz w:val="21"/>
          <w:szCs w:val="21"/>
        </w:rPr>
      </w:pPr>
      <w:r>
        <w:rPr>
          <w:rFonts w:ascii="Arial" w:eastAsia="Arial" w:hAnsi="Arial" w:cs="Arial"/>
          <w:b/>
          <w:color w:val="3B3835"/>
          <w:sz w:val="21"/>
          <w:szCs w:val="21"/>
        </w:rPr>
        <w:t>Danışan:</w:t>
      </w:r>
      <w:r>
        <w:rPr>
          <w:rFonts w:ascii="Arial" w:eastAsia="Arial" w:hAnsi="Arial" w:cs="Arial"/>
          <w:b/>
          <w:color w:val="3B3835"/>
          <w:sz w:val="21"/>
          <w:szCs w:val="21"/>
        </w:rPr>
        <w:tab/>
      </w:r>
      <w:r>
        <w:rPr>
          <w:rFonts w:ascii="Arial" w:eastAsia="Arial" w:hAnsi="Arial" w:cs="Arial"/>
          <w:b/>
          <w:color w:val="3B3835"/>
          <w:sz w:val="21"/>
          <w:szCs w:val="21"/>
        </w:rPr>
        <w:tab/>
      </w:r>
      <w:r>
        <w:rPr>
          <w:rFonts w:ascii="Arial" w:eastAsia="Arial" w:hAnsi="Arial" w:cs="Arial"/>
          <w:b/>
          <w:color w:val="3B3835"/>
          <w:sz w:val="21"/>
          <w:szCs w:val="21"/>
        </w:rPr>
        <w:tab/>
      </w:r>
      <w:r>
        <w:rPr>
          <w:rFonts w:ascii="Arial" w:eastAsia="Arial" w:hAnsi="Arial" w:cs="Arial"/>
          <w:b/>
          <w:color w:val="3B3835"/>
          <w:sz w:val="21"/>
          <w:szCs w:val="21"/>
        </w:rPr>
        <w:tab/>
      </w:r>
      <w:r>
        <w:rPr>
          <w:rFonts w:ascii="Arial" w:eastAsia="Arial" w:hAnsi="Arial" w:cs="Arial"/>
          <w:b/>
          <w:color w:val="3B3835"/>
          <w:sz w:val="21"/>
          <w:szCs w:val="21"/>
        </w:rPr>
        <w:tab/>
      </w:r>
      <w:r>
        <w:rPr>
          <w:rFonts w:ascii="Arial" w:eastAsia="Arial" w:hAnsi="Arial" w:cs="Arial"/>
          <w:b/>
          <w:color w:val="3B3835"/>
          <w:sz w:val="21"/>
          <w:szCs w:val="21"/>
        </w:rPr>
        <w:tab/>
      </w:r>
      <w:r>
        <w:rPr>
          <w:rFonts w:ascii="Arial" w:eastAsia="Arial" w:hAnsi="Arial" w:cs="Arial"/>
          <w:b/>
          <w:color w:val="3B3835"/>
          <w:sz w:val="21"/>
          <w:szCs w:val="21"/>
        </w:rPr>
        <w:tab/>
      </w:r>
      <w:r>
        <w:rPr>
          <w:rFonts w:ascii="Arial" w:eastAsia="Arial" w:hAnsi="Arial" w:cs="Arial"/>
          <w:b/>
          <w:color w:val="3B3835"/>
          <w:sz w:val="21"/>
          <w:szCs w:val="21"/>
        </w:rPr>
        <w:tab/>
        <w:t>Koç:</w:t>
      </w:r>
    </w:p>
    <w:p w14:paraId="0000001D" w14:textId="77777777" w:rsidR="003E7982" w:rsidRDefault="00000000">
      <w:pPr>
        <w:jc w:val="both"/>
        <w:rPr>
          <w:b/>
        </w:rPr>
      </w:pPr>
      <w:r>
        <w:rPr>
          <w:rFonts w:ascii="Arial" w:eastAsia="Arial" w:hAnsi="Arial" w:cs="Arial"/>
          <w:b/>
          <w:color w:val="3B3835"/>
          <w:sz w:val="21"/>
          <w:szCs w:val="21"/>
        </w:rPr>
        <w:t>Tarih:</w:t>
      </w:r>
      <w:r>
        <w:rPr>
          <w:rFonts w:ascii="Arial" w:eastAsia="Arial" w:hAnsi="Arial" w:cs="Arial"/>
          <w:b/>
          <w:color w:val="3B3835"/>
          <w:sz w:val="21"/>
          <w:szCs w:val="21"/>
        </w:rPr>
        <w:tab/>
      </w:r>
      <w:r>
        <w:rPr>
          <w:rFonts w:ascii="Arial" w:eastAsia="Arial" w:hAnsi="Arial" w:cs="Arial"/>
          <w:b/>
          <w:color w:val="3B3835"/>
          <w:sz w:val="21"/>
          <w:szCs w:val="21"/>
        </w:rPr>
        <w:tab/>
      </w:r>
      <w:r>
        <w:rPr>
          <w:rFonts w:ascii="Arial" w:eastAsia="Arial" w:hAnsi="Arial" w:cs="Arial"/>
          <w:b/>
          <w:color w:val="3B3835"/>
          <w:sz w:val="21"/>
          <w:szCs w:val="21"/>
        </w:rPr>
        <w:tab/>
      </w:r>
      <w:r>
        <w:rPr>
          <w:rFonts w:ascii="Arial" w:eastAsia="Arial" w:hAnsi="Arial" w:cs="Arial"/>
          <w:b/>
          <w:color w:val="3B3835"/>
          <w:sz w:val="21"/>
          <w:szCs w:val="21"/>
        </w:rPr>
        <w:tab/>
      </w:r>
      <w:r>
        <w:rPr>
          <w:rFonts w:ascii="Arial" w:eastAsia="Arial" w:hAnsi="Arial" w:cs="Arial"/>
          <w:b/>
          <w:color w:val="3B3835"/>
          <w:sz w:val="21"/>
          <w:szCs w:val="21"/>
        </w:rPr>
        <w:tab/>
      </w:r>
      <w:r>
        <w:rPr>
          <w:rFonts w:ascii="Arial" w:eastAsia="Arial" w:hAnsi="Arial" w:cs="Arial"/>
          <w:b/>
          <w:color w:val="3B3835"/>
          <w:sz w:val="21"/>
          <w:szCs w:val="21"/>
        </w:rPr>
        <w:tab/>
      </w:r>
      <w:r>
        <w:rPr>
          <w:rFonts w:ascii="Arial" w:eastAsia="Arial" w:hAnsi="Arial" w:cs="Arial"/>
          <w:b/>
          <w:color w:val="3B3835"/>
          <w:sz w:val="21"/>
          <w:szCs w:val="21"/>
        </w:rPr>
        <w:tab/>
      </w:r>
      <w:r>
        <w:rPr>
          <w:rFonts w:ascii="Arial" w:eastAsia="Arial" w:hAnsi="Arial" w:cs="Arial"/>
          <w:b/>
          <w:color w:val="3B3835"/>
          <w:sz w:val="21"/>
          <w:szCs w:val="21"/>
        </w:rPr>
        <w:tab/>
      </w:r>
      <w:r>
        <w:rPr>
          <w:rFonts w:ascii="Arial" w:eastAsia="Arial" w:hAnsi="Arial" w:cs="Arial"/>
          <w:b/>
          <w:color w:val="3B3835"/>
          <w:sz w:val="21"/>
          <w:szCs w:val="21"/>
        </w:rPr>
        <w:tab/>
        <w:t>Tarih:</w:t>
      </w:r>
    </w:p>
    <w:sectPr w:rsidR="003E7982">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7982"/>
    <w:rsid w:val="003B01E2"/>
    <w:rsid w:val="003E7982"/>
    <w:rsid w:val="00561907"/>
    <w:rsid w:val="006F5507"/>
    <w:rsid w:val="00BA418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7D8B9"/>
  <w15:docId w15:val="{970F7730-76F2-4D7C-9036-9B00FA05E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1xkVen8cBG6e1Bg3UognvdY24Q==">CgMxLjAyDmguMzdtdjNuaXdrNXB1OAByITFCTkladzI3NXJ4YmV1RWZhWUduNFBUTXdaZVM2SGlBLQ==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301</Words>
  <Characters>2085</Characters>
  <Application>Microsoft Office Word</Application>
  <DocSecurity>0</DocSecurity>
  <Lines>45</Lines>
  <Paragraphs>25</Paragraphs>
  <ScaleCrop>false</ScaleCrop>
  <Company/>
  <LinksUpToDate>false</LinksUpToDate>
  <CharactersWithSpaces>2361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Okan Çilingiroğlu</cp:lastModifiedBy>
  <cp:revision>3</cp:revision>
  <dcterms:created xsi:type="dcterms:W3CDTF">2022-12-12T06:49:00Z</dcterms:created>
  <dcterms:modified xsi:type="dcterms:W3CDTF">2026-02-15T16:27:00Z</dcterms:modified>
</cp:coreProperties>
</file>